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82" w:rsidRPr="00D767C0" w:rsidRDefault="00827982" w:rsidP="00D767C0">
      <w:pPr>
        <w:spacing w:before="100" w:beforeAutospacing="1" w:after="100" w:afterAutospacing="1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40"/>
          <w:szCs w:val="48"/>
          <w:lang w:val="en"/>
        </w:rPr>
      </w:pPr>
      <w:r w:rsidRPr="00D767C0">
        <w:rPr>
          <w:rFonts w:ascii="Garamond" w:eastAsia="Times New Roman" w:hAnsi="Garamond" w:cs="Times New Roman"/>
          <w:b/>
          <w:bCs/>
          <w:kern w:val="36"/>
          <w:sz w:val="40"/>
          <w:szCs w:val="48"/>
          <w:lang w:val="en"/>
        </w:rPr>
        <w:t xml:space="preserve">Martin </w:t>
      </w:r>
      <w:proofErr w:type="spellStart"/>
      <w:r w:rsidRPr="00D767C0">
        <w:rPr>
          <w:rFonts w:ascii="Garamond" w:eastAsia="Times New Roman" w:hAnsi="Garamond" w:cs="Times New Roman"/>
          <w:b/>
          <w:bCs/>
          <w:kern w:val="36"/>
          <w:sz w:val="40"/>
          <w:szCs w:val="48"/>
          <w:lang w:val="en"/>
        </w:rPr>
        <w:t>Niemöller</w:t>
      </w:r>
      <w:proofErr w:type="spellEnd"/>
      <w:r w:rsidRPr="00D767C0">
        <w:rPr>
          <w:rFonts w:ascii="Garamond" w:eastAsia="Times New Roman" w:hAnsi="Garamond" w:cs="Times New Roman"/>
          <w:b/>
          <w:bCs/>
          <w:kern w:val="36"/>
          <w:sz w:val="40"/>
          <w:szCs w:val="48"/>
          <w:lang w:val="en"/>
        </w:rPr>
        <w:t>: "First they came for the Socialists..."</w:t>
      </w:r>
    </w:p>
    <w:p w:rsidR="00827982" w:rsidRPr="00D767C0" w:rsidRDefault="009544E2" w:rsidP="00D767C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" w:history="1">
        <w:r w:rsidR="00827982" w:rsidRPr="00827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Martin </w:t>
        </w:r>
        <w:proofErr w:type="spellStart"/>
        <w:r w:rsidR="00827982" w:rsidRPr="00827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Niemöller</w:t>
        </w:r>
        <w:proofErr w:type="spellEnd"/>
      </w:hyperlink>
      <w:r w:rsidR="00827982" w:rsidRPr="0082798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(1892–1984) was a prominent Protestant pastor who emerged as an outspoken public foe of Adolf Hitler and spent the last seven years of Nazi rule in concentration camps. </w:t>
      </w:r>
      <w:proofErr w:type="spellStart"/>
      <w:r w:rsidR="00827982" w:rsidRPr="00827982">
        <w:rPr>
          <w:rFonts w:ascii="Times New Roman" w:eastAsia="Times New Roman" w:hAnsi="Times New Roman" w:cs="Times New Roman"/>
          <w:sz w:val="24"/>
          <w:szCs w:val="24"/>
          <w:lang w:val="en"/>
        </w:rPr>
        <w:t>Niemöller</w:t>
      </w:r>
      <w:proofErr w:type="spellEnd"/>
      <w:r w:rsidR="00827982" w:rsidRPr="0082798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perhaps be</w:t>
      </w:r>
      <w:r w:rsidR="00D767C0">
        <w:rPr>
          <w:rFonts w:ascii="Times New Roman" w:eastAsia="Times New Roman" w:hAnsi="Times New Roman" w:cs="Times New Roman"/>
          <w:sz w:val="24"/>
          <w:szCs w:val="24"/>
          <w:lang w:val="en"/>
        </w:rPr>
        <w:t>st remember</w:t>
      </w:r>
      <w:r w:rsidR="00E423A5">
        <w:rPr>
          <w:rFonts w:ascii="Times New Roman" w:eastAsia="Times New Roman" w:hAnsi="Times New Roman" w:cs="Times New Roman"/>
          <w:sz w:val="24"/>
          <w:szCs w:val="24"/>
          <w:lang w:val="en"/>
        </w:rPr>
        <w:t>ed for the quotation (quote) below</w:t>
      </w:r>
      <w:r w:rsidR="00D767C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827982" w:rsidRPr="0082798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827982" w:rsidRPr="008C0587" w:rsidRDefault="00E423A5" w:rsidP="00827982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2798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907124" wp14:editId="6C51239A">
                <wp:simplePos x="0" y="0"/>
                <wp:positionH relativeFrom="margin">
                  <wp:posOffset>19050</wp:posOffset>
                </wp:positionH>
                <wp:positionV relativeFrom="paragraph">
                  <wp:posOffset>40005</wp:posOffset>
                </wp:positionV>
                <wp:extent cx="3343275" cy="44862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587" w:rsidRPr="00827982" w:rsidRDefault="00827982" w:rsidP="00827982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32"/>
                                <w:szCs w:val="24"/>
                                <w:lang w:val="en"/>
                              </w:rPr>
                            </w:pPr>
                            <w:r w:rsidRPr="00827982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32"/>
                                <w:szCs w:val="24"/>
                                <w:lang w:val="en"/>
                              </w:rPr>
                              <w:t>First they came for the Socialists, and I did not speak out—</w:t>
                            </w:r>
                            <w:r w:rsidRPr="00827982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32"/>
                                <w:szCs w:val="24"/>
                                <w:lang w:val="en"/>
                              </w:rPr>
                              <w:br/>
                            </w:r>
                            <w:proofErr w:type="gramStart"/>
                            <w:r w:rsidRPr="00827982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32"/>
                                <w:szCs w:val="24"/>
                                <w:lang w:val="en"/>
                              </w:rPr>
                              <w:t>Because</w:t>
                            </w:r>
                            <w:proofErr w:type="gramEnd"/>
                            <w:r w:rsidRPr="00827982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32"/>
                                <w:szCs w:val="24"/>
                                <w:lang w:val="en"/>
                              </w:rPr>
                              <w:t xml:space="preserve"> I was not a Socialist.</w:t>
                            </w:r>
                            <w:r w:rsidRPr="00827982">
                              <w:rPr>
                                <w:rFonts w:ascii="Century Gothic" w:eastAsia="Times New Roman" w:hAnsi="Century Gothic" w:cs="Times New Roman"/>
                                <w:sz w:val="32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  <w:p w:rsidR="008C0587" w:rsidRPr="00827982" w:rsidRDefault="00827982" w:rsidP="00827982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32"/>
                                <w:szCs w:val="24"/>
                                <w:lang w:val="en"/>
                              </w:rPr>
                            </w:pPr>
                            <w:r w:rsidRPr="00827982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32"/>
                                <w:szCs w:val="24"/>
                                <w:lang w:val="en"/>
                              </w:rPr>
                              <w:t>Then they came for the Trade Unionists, and I did not speak out—</w:t>
                            </w:r>
                            <w:r w:rsidRPr="00827982">
                              <w:rPr>
                                <w:rFonts w:ascii="Century Gothic" w:eastAsia="Times New Roman" w:hAnsi="Century Gothic" w:cs="Times New Roman"/>
                                <w:sz w:val="32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827982">
                              <w:rPr>
                                <w:rFonts w:ascii="Century Gothic" w:eastAsia="Times New Roman" w:hAnsi="Century Gothic" w:cs="Times New Roman"/>
                                <w:sz w:val="32"/>
                                <w:szCs w:val="24"/>
                                <w:lang w:val="en"/>
                              </w:rPr>
                              <w:br/>
                            </w:r>
                            <w:proofErr w:type="gramStart"/>
                            <w:r w:rsidRPr="00827982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32"/>
                                <w:szCs w:val="24"/>
                                <w:lang w:val="en"/>
                              </w:rPr>
                              <w:t>Because</w:t>
                            </w:r>
                            <w:proofErr w:type="gramEnd"/>
                            <w:r w:rsidRPr="00827982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32"/>
                                <w:szCs w:val="24"/>
                                <w:lang w:val="en"/>
                              </w:rPr>
                              <w:t xml:space="preserve"> I was not a Trade Unionist.</w:t>
                            </w:r>
                            <w:r w:rsidRPr="00827982">
                              <w:rPr>
                                <w:rFonts w:ascii="Century Gothic" w:eastAsia="Times New Roman" w:hAnsi="Century Gothic" w:cs="Times New Roman"/>
                                <w:sz w:val="32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  <w:p w:rsidR="008C0587" w:rsidRPr="00827982" w:rsidRDefault="00827982" w:rsidP="00827982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32"/>
                                <w:szCs w:val="24"/>
                                <w:lang w:val="en"/>
                              </w:rPr>
                            </w:pPr>
                            <w:r w:rsidRPr="00827982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32"/>
                                <w:szCs w:val="24"/>
                                <w:lang w:val="en"/>
                              </w:rPr>
                              <w:t>Then they came for the Jews, and I did not speak out—</w:t>
                            </w:r>
                            <w:r w:rsidRPr="00827982">
                              <w:rPr>
                                <w:rFonts w:ascii="Century Gothic" w:eastAsia="Times New Roman" w:hAnsi="Century Gothic" w:cs="Times New Roman"/>
                                <w:sz w:val="32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827982">
                              <w:rPr>
                                <w:rFonts w:ascii="Century Gothic" w:eastAsia="Times New Roman" w:hAnsi="Century Gothic" w:cs="Times New Roman"/>
                                <w:sz w:val="32"/>
                                <w:szCs w:val="24"/>
                                <w:lang w:val="en"/>
                              </w:rPr>
                              <w:br/>
                            </w:r>
                            <w:proofErr w:type="gramStart"/>
                            <w:r w:rsidRPr="00827982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32"/>
                                <w:szCs w:val="24"/>
                                <w:lang w:val="en"/>
                              </w:rPr>
                              <w:t>Because</w:t>
                            </w:r>
                            <w:proofErr w:type="gramEnd"/>
                            <w:r w:rsidRPr="00827982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32"/>
                                <w:szCs w:val="24"/>
                                <w:lang w:val="en"/>
                              </w:rPr>
                              <w:t xml:space="preserve"> I was not a Jew.</w:t>
                            </w:r>
                            <w:r w:rsidRPr="00827982">
                              <w:rPr>
                                <w:rFonts w:ascii="Century Gothic" w:eastAsia="Times New Roman" w:hAnsi="Century Gothic" w:cs="Times New Roman"/>
                                <w:sz w:val="32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  <w:p w:rsidR="00827982" w:rsidRPr="008C0587" w:rsidRDefault="00827982" w:rsidP="00827982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32"/>
                                <w:szCs w:val="24"/>
                                <w:lang w:val="en"/>
                              </w:rPr>
                            </w:pPr>
                            <w:r w:rsidRPr="00827982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32"/>
                                <w:szCs w:val="24"/>
                                <w:lang w:val="en"/>
                              </w:rPr>
                              <w:t>Then they came for me—and there was no one left to speak for 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07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3.15pt;width:263.25pt;height:35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vGJwIAAEcEAAAOAAAAZHJzL2Uyb0RvYy54bWysU81u2zAMvg/YOwi6L04cp82MOEWXLsOA&#10;7gdo9wCyLMfCJFGTlNjZ04+S0zRrb8N0EEiR+kh+JFc3g1bkIJyXYCo6m0wpEYZDI82uoj8et++W&#10;lPjATMMUGFHRo/D0Zv32zaq3pcihA9UIRxDE+LK3Fe1CsGWWed4JzfwErDBobMFpFlB1u6xxrEd0&#10;rbJ8Or3KenCNdcCF9/h6NxrpOuG3reDhW9t6EYiqKOYW0u3SXcc7W69YuXPMdpKf0mD/kIVm0mDQ&#10;M9QdC4zsnXwFpSV34KENEw46g7aVXKQasJrZ9EU1Dx2zItWC5Hh7psn/P1j+9fDdEdlUNJ9dU2KY&#10;xiY9iiGQDzCQPPLTW1+i24NFxzDgM/Y51ertPfCfnhjYdMzsxK1z0HeCNZjfLP7MLr6OOD6C1P0X&#10;aDAM2wdIQEPrdCQP6SCIjn06nnsTU+H4OJ8X8/x6QQlHW1Esr6ISY7Dy6bt1PnwSoEkUKuqw+Qme&#10;He59GF2fXGI0D0o2W6lUUtyu3ihHDgwHZZvOCf0vN2VIj1QtFxj8NUYcWnFGCcNIwotIWgaceCV1&#10;RZfTeGIcVkbePpomyYFJNcpYnTInIiN3I4thqAd0jOzW0ByRUgfjZOMmotCB+01Jj1NdUf9rz5yg&#10;RH022Jb3s6KIa5CUYnGdo+IuLfWlhRmOUBUNlIziJqTVifkauMX2tTIR+5zJKVec1tSa02bFdbjU&#10;k9fz/q//AAAA//8DAFBLAwQUAAYACAAAACEAeV3Fwd0AAAAHAQAADwAAAGRycy9kb3ducmV2Lnht&#10;bEyPQUvDQBSE74L/YXmCN7tpSmsa81KKIIgFoVWkx23yTIK7b5fdbRr/vetJj8MMM99Um8loMZIP&#10;g2WE+SwDQdzYduAO4f3t6a4AEaLiVmnLhPBNATb19VWlytZeeE/jIXYilXAoFUIfoyulDE1PRoWZ&#10;dcTJ+7TeqJik72Tr1SWVGy3zLFtJowZOC71y9NhT83U4G4RmZ8xu+KBXPb5sZecLp56PDvH2Zto+&#10;gIg0xb8w/OIndKgT08meuQ1CIyzSk4iwWoBI7jJfL0GcEO7neQGyruR//voHAAD//wMAUEsBAi0A&#10;FAAGAAgAAAAhALaDOJL+AAAA4QEAABMAAAAAAAAAAAAAAAAAAAAAAFtDb250ZW50X1R5cGVzXS54&#10;bWxQSwECLQAUAAYACAAAACEAOP0h/9YAAACUAQAACwAAAAAAAAAAAAAAAAAvAQAAX3JlbHMvLnJl&#10;bHNQSwECLQAUAAYACAAAACEAqMUrxicCAABHBAAADgAAAAAAAAAAAAAAAAAuAgAAZHJzL2Uyb0Rv&#10;Yy54bWxQSwECLQAUAAYACAAAACEAeV3Fwd0AAAAHAQAADwAAAAAAAAAAAAAAAACBBAAAZHJzL2Rv&#10;d25yZXYueG1sUEsFBgAAAAAEAAQA8wAAAIsFAAAAAA==&#10;" strokecolor="black [3213]" strokeweight="2.25pt">
                <v:textbox>
                  <w:txbxContent>
                    <w:p w:rsidR="008C0587" w:rsidRPr="00827982" w:rsidRDefault="00827982" w:rsidP="00827982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32"/>
                          <w:szCs w:val="24"/>
                          <w:lang w:val="en"/>
                        </w:rPr>
                      </w:pPr>
                      <w:r w:rsidRPr="00827982">
                        <w:rPr>
                          <w:rFonts w:ascii="Century Gothic" w:eastAsia="Times New Roman" w:hAnsi="Century Gothic" w:cs="Times New Roman"/>
                          <w:i/>
                          <w:iCs/>
                          <w:sz w:val="32"/>
                          <w:szCs w:val="24"/>
                          <w:lang w:val="en"/>
                        </w:rPr>
                        <w:t>First they came for the Socialists, and I did not speak out—</w:t>
                      </w:r>
                      <w:r w:rsidRPr="00827982">
                        <w:rPr>
                          <w:rFonts w:ascii="Century Gothic" w:eastAsia="Times New Roman" w:hAnsi="Century Gothic" w:cs="Times New Roman"/>
                          <w:i/>
                          <w:iCs/>
                          <w:sz w:val="32"/>
                          <w:szCs w:val="24"/>
                          <w:lang w:val="en"/>
                        </w:rPr>
                        <w:br/>
                      </w:r>
                      <w:proofErr w:type="gramStart"/>
                      <w:r w:rsidRPr="00827982">
                        <w:rPr>
                          <w:rFonts w:ascii="Century Gothic" w:eastAsia="Times New Roman" w:hAnsi="Century Gothic" w:cs="Times New Roman"/>
                          <w:i/>
                          <w:iCs/>
                          <w:sz w:val="32"/>
                          <w:szCs w:val="24"/>
                          <w:lang w:val="en"/>
                        </w:rPr>
                        <w:t>Because</w:t>
                      </w:r>
                      <w:proofErr w:type="gramEnd"/>
                      <w:r w:rsidRPr="00827982">
                        <w:rPr>
                          <w:rFonts w:ascii="Century Gothic" w:eastAsia="Times New Roman" w:hAnsi="Century Gothic" w:cs="Times New Roman"/>
                          <w:i/>
                          <w:iCs/>
                          <w:sz w:val="32"/>
                          <w:szCs w:val="24"/>
                          <w:lang w:val="en"/>
                        </w:rPr>
                        <w:t xml:space="preserve"> I was not a Socialist.</w:t>
                      </w:r>
                      <w:r w:rsidRPr="00827982">
                        <w:rPr>
                          <w:rFonts w:ascii="Century Gothic" w:eastAsia="Times New Roman" w:hAnsi="Century Gothic" w:cs="Times New Roman"/>
                          <w:sz w:val="32"/>
                          <w:szCs w:val="24"/>
                          <w:lang w:val="en"/>
                        </w:rPr>
                        <w:t xml:space="preserve"> </w:t>
                      </w:r>
                    </w:p>
                    <w:p w:rsidR="008C0587" w:rsidRPr="00827982" w:rsidRDefault="00827982" w:rsidP="00827982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32"/>
                          <w:szCs w:val="24"/>
                          <w:lang w:val="en"/>
                        </w:rPr>
                      </w:pPr>
                      <w:r w:rsidRPr="00827982">
                        <w:rPr>
                          <w:rFonts w:ascii="Century Gothic" w:eastAsia="Times New Roman" w:hAnsi="Century Gothic" w:cs="Times New Roman"/>
                          <w:i/>
                          <w:iCs/>
                          <w:sz w:val="32"/>
                          <w:szCs w:val="24"/>
                          <w:lang w:val="en"/>
                        </w:rPr>
                        <w:t>Then they came for the Trade Unionists, and I did not speak out—</w:t>
                      </w:r>
                      <w:r w:rsidRPr="00827982">
                        <w:rPr>
                          <w:rFonts w:ascii="Century Gothic" w:eastAsia="Times New Roman" w:hAnsi="Century Gothic" w:cs="Times New Roman"/>
                          <w:sz w:val="32"/>
                          <w:szCs w:val="24"/>
                          <w:lang w:val="en"/>
                        </w:rPr>
                        <w:t xml:space="preserve"> </w:t>
                      </w:r>
                      <w:r w:rsidRPr="00827982">
                        <w:rPr>
                          <w:rFonts w:ascii="Century Gothic" w:eastAsia="Times New Roman" w:hAnsi="Century Gothic" w:cs="Times New Roman"/>
                          <w:sz w:val="32"/>
                          <w:szCs w:val="24"/>
                          <w:lang w:val="en"/>
                        </w:rPr>
                        <w:br/>
                      </w:r>
                      <w:proofErr w:type="gramStart"/>
                      <w:r w:rsidRPr="00827982">
                        <w:rPr>
                          <w:rFonts w:ascii="Century Gothic" w:eastAsia="Times New Roman" w:hAnsi="Century Gothic" w:cs="Times New Roman"/>
                          <w:i/>
                          <w:iCs/>
                          <w:sz w:val="32"/>
                          <w:szCs w:val="24"/>
                          <w:lang w:val="en"/>
                        </w:rPr>
                        <w:t>Because</w:t>
                      </w:r>
                      <w:proofErr w:type="gramEnd"/>
                      <w:r w:rsidRPr="00827982">
                        <w:rPr>
                          <w:rFonts w:ascii="Century Gothic" w:eastAsia="Times New Roman" w:hAnsi="Century Gothic" w:cs="Times New Roman"/>
                          <w:i/>
                          <w:iCs/>
                          <w:sz w:val="32"/>
                          <w:szCs w:val="24"/>
                          <w:lang w:val="en"/>
                        </w:rPr>
                        <w:t xml:space="preserve"> I was not a Trade Unionist.</w:t>
                      </w:r>
                      <w:r w:rsidRPr="00827982">
                        <w:rPr>
                          <w:rFonts w:ascii="Century Gothic" w:eastAsia="Times New Roman" w:hAnsi="Century Gothic" w:cs="Times New Roman"/>
                          <w:sz w:val="32"/>
                          <w:szCs w:val="24"/>
                          <w:lang w:val="en"/>
                        </w:rPr>
                        <w:t xml:space="preserve"> </w:t>
                      </w:r>
                    </w:p>
                    <w:p w:rsidR="008C0587" w:rsidRPr="00827982" w:rsidRDefault="00827982" w:rsidP="00827982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32"/>
                          <w:szCs w:val="24"/>
                          <w:lang w:val="en"/>
                        </w:rPr>
                      </w:pPr>
                      <w:r w:rsidRPr="00827982">
                        <w:rPr>
                          <w:rFonts w:ascii="Century Gothic" w:eastAsia="Times New Roman" w:hAnsi="Century Gothic" w:cs="Times New Roman"/>
                          <w:i/>
                          <w:iCs/>
                          <w:sz w:val="32"/>
                          <w:szCs w:val="24"/>
                          <w:lang w:val="en"/>
                        </w:rPr>
                        <w:t>Then they came for the Jews, and I did not speak out—</w:t>
                      </w:r>
                      <w:r w:rsidRPr="00827982">
                        <w:rPr>
                          <w:rFonts w:ascii="Century Gothic" w:eastAsia="Times New Roman" w:hAnsi="Century Gothic" w:cs="Times New Roman"/>
                          <w:sz w:val="32"/>
                          <w:szCs w:val="24"/>
                          <w:lang w:val="en"/>
                        </w:rPr>
                        <w:t xml:space="preserve"> </w:t>
                      </w:r>
                      <w:r w:rsidRPr="00827982">
                        <w:rPr>
                          <w:rFonts w:ascii="Century Gothic" w:eastAsia="Times New Roman" w:hAnsi="Century Gothic" w:cs="Times New Roman"/>
                          <w:sz w:val="32"/>
                          <w:szCs w:val="24"/>
                          <w:lang w:val="en"/>
                        </w:rPr>
                        <w:br/>
                      </w:r>
                      <w:proofErr w:type="gramStart"/>
                      <w:r w:rsidRPr="00827982">
                        <w:rPr>
                          <w:rFonts w:ascii="Century Gothic" w:eastAsia="Times New Roman" w:hAnsi="Century Gothic" w:cs="Times New Roman"/>
                          <w:i/>
                          <w:iCs/>
                          <w:sz w:val="32"/>
                          <w:szCs w:val="24"/>
                          <w:lang w:val="en"/>
                        </w:rPr>
                        <w:t>Because</w:t>
                      </w:r>
                      <w:proofErr w:type="gramEnd"/>
                      <w:r w:rsidRPr="00827982">
                        <w:rPr>
                          <w:rFonts w:ascii="Century Gothic" w:eastAsia="Times New Roman" w:hAnsi="Century Gothic" w:cs="Times New Roman"/>
                          <w:i/>
                          <w:iCs/>
                          <w:sz w:val="32"/>
                          <w:szCs w:val="24"/>
                          <w:lang w:val="en"/>
                        </w:rPr>
                        <w:t xml:space="preserve"> I was not a Jew.</w:t>
                      </w:r>
                      <w:r w:rsidRPr="00827982">
                        <w:rPr>
                          <w:rFonts w:ascii="Century Gothic" w:eastAsia="Times New Roman" w:hAnsi="Century Gothic" w:cs="Times New Roman"/>
                          <w:sz w:val="32"/>
                          <w:szCs w:val="24"/>
                          <w:lang w:val="en"/>
                        </w:rPr>
                        <w:t xml:space="preserve"> </w:t>
                      </w:r>
                    </w:p>
                    <w:p w:rsidR="00827982" w:rsidRPr="008C0587" w:rsidRDefault="00827982" w:rsidP="00827982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32"/>
                          <w:szCs w:val="24"/>
                          <w:lang w:val="en"/>
                        </w:rPr>
                      </w:pPr>
                      <w:r w:rsidRPr="00827982">
                        <w:rPr>
                          <w:rFonts w:ascii="Century Gothic" w:eastAsia="Times New Roman" w:hAnsi="Century Gothic" w:cs="Times New Roman"/>
                          <w:i/>
                          <w:iCs/>
                          <w:sz w:val="32"/>
                          <w:szCs w:val="24"/>
                          <w:lang w:val="en"/>
                        </w:rPr>
                        <w:t>Then they came for me—and there was no one left to speak for 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798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E2B983" wp14:editId="35F393E2">
            <wp:simplePos x="0" y="0"/>
            <wp:positionH relativeFrom="column">
              <wp:posOffset>3600450</wp:posOffset>
            </wp:positionH>
            <wp:positionV relativeFrom="paragraph">
              <wp:posOffset>36830</wp:posOffset>
            </wp:positionV>
            <wp:extent cx="2152650" cy="3021965"/>
            <wp:effectExtent l="0" t="0" r="0" b="6985"/>
            <wp:wrapTight wrapText="bothSides">
              <wp:wrapPolygon edited="0">
                <wp:start x="0" y="0"/>
                <wp:lineTo x="0" y="21514"/>
                <wp:lineTo x="21409" y="21514"/>
                <wp:lineTo x="21409" y="0"/>
                <wp:lineTo x="0" y="0"/>
              </wp:wrapPolygon>
            </wp:wrapTight>
            <wp:docPr id="1" name="Picture 1" descr="Martin Niemöller, a prominent Protestant pastor who opposed the Nazi regime. He spent the last seven years of Nazi rule in concentration camps. Germany, 1937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 Niemöller, a prominent Protestant pastor who opposed the Nazi regime. He spent the last seven years of Nazi rule in concentration camps. Germany, 1937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982" w:rsidRPr="008C0587">
        <w:rPr>
          <w:rFonts w:ascii="Times New Roman" w:eastAsia="Times New Roman" w:hAnsi="Times New Roman" w:cs="Times New Roman"/>
          <w:sz w:val="24"/>
          <w:szCs w:val="24"/>
          <w:lang w:val="en"/>
        </w:rPr>
        <w:t>M</w:t>
      </w:r>
      <w:r w:rsidR="00827982" w:rsidRPr="0082798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artin </w:t>
      </w:r>
      <w:proofErr w:type="spellStart"/>
      <w:r w:rsidR="00827982" w:rsidRPr="00827982">
        <w:rPr>
          <w:rFonts w:ascii="Times New Roman" w:eastAsia="Times New Roman" w:hAnsi="Times New Roman" w:cs="Times New Roman"/>
          <w:sz w:val="24"/>
          <w:szCs w:val="24"/>
          <w:lang w:val="en"/>
        </w:rPr>
        <w:t>Niemöller</w:t>
      </w:r>
      <w:proofErr w:type="spellEnd"/>
      <w:r w:rsidR="00827982" w:rsidRPr="00827982">
        <w:rPr>
          <w:rFonts w:ascii="Times New Roman" w:eastAsia="Times New Roman" w:hAnsi="Times New Roman" w:cs="Times New Roman"/>
          <w:sz w:val="24"/>
          <w:szCs w:val="24"/>
          <w:lang w:val="en"/>
        </w:rPr>
        <w:t>, a prominent Protestant pastor who opposed the Nazi regime. He spent the last seven years of Nazi rule in concentration camps. Germany, 1937.</w:t>
      </w:r>
    </w:p>
    <w:p w:rsidR="00E423A5" w:rsidRDefault="00E423A5" w:rsidP="00827982">
      <w:pPr>
        <w:spacing w:after="0" w:line="240" w:lineRule="auto"/>
        <w:ind w:left="5760"/>
        <w:rPr>
          <w:rFonts w:ascii="Times New Roman" w:eastAsia="Times New Roman" w:hAnsi="Times New Roman" w:cs="Times New Roman"/>
          <w:i/>
          <w:iCs/>
          <w:sz w:val="20"/>
          <w:szCs w:val="24"/>
          <w:lang w:val="en"/>
        </w:rPr>
      </w:pPr>
    </w:p>
    <w:p w:rsidR="00E423A5" w:rsidRDefault="00E423A5" w:rsidP="00827982">
      <w:pPr>
        <w:spacing w:after="0" w:line="240" w:lineRule="auto"/>
        <w:ind w:left="5760"/>
        <w:rPr>
          <w:rFonts w:ascii="Times New Roman" w:eastAsia="Times New Roman" w:hAnsi="Times New Roman" w:cs="Times New Roman"/>
          <w:i/>
          <w:iCs/>
          <w:sz w:val="20"/>
          <w:szCs w:val="24"/>
          <w:lang w:val="en"/>
        </w:rPr>
      </w:pPr>
    </w:p>
    <w:p w:rsidR="00E423A5" w:rsidRDefault="00E423A5" w:rsidP="00827982">
      <w:pPr>
        <w:spacing w:after="0" w:line="240" w:lineRule="auto"/>
        <w:ind w:left="5760"/>
        <w:rPr>
          <w:rFonts w:ascii="Times New Roman" w:eastAsia="Times New Roman" w:hAnsi="Times New Roman" w:cs="Times New Roman"/>
          <w:i/>
          <w:iCs/>
          <w:sz w:val="20"/>
          <w:szCs w:val="24"/>
          <w:lang w:val="en"/>
        </w:rPr>
      </w:pPr>
    </w:p>
    <w:p w:rsidR="00E423A5" w:rsidRDefault="00E423A5" w:rsidP="00827982">
      <w:pPr>
        <w:spacing w:after="0" w:line="240" w:lineRule="auto"/>
        <w:ind w:left="5760"/>
        <w:rPr>
          <w:rFonts w:ascii="Times New Roman" w:eastAsia="Times New Roman" w:hAnsi="Times New Roman" w:cs="Times New Roman"/>
          <w:i/>
          <w:iCs/>
          <w:sz w:val="20"/>
          <w:szCs w:val="24"/>
          <w:lang w:val="en"/>
        </w:rPr>
      </w:pPr>
    </w:p>
    <w:p w:rsidR="00E423A5" w:rsidRDefault="00E423A5" w:rsidP="00827982">
      <w:pPr>
        <w:spacing w:after="0" w:line="240" w:lineRule="auto"/>
        <w:ind w:left="5760"/>
        <w:rPr>
          <w:rFonts w:ascii="Times New Roman" w:eastAsia="Times New Roman" w:hAnsi="Times New Roman" w:cs="Times New Roman"/>
          <w:i/>
          <w:iCs/>
          <w:sz w:val="20"/>
          <w:szCs w:val="24"/>
          <w:lang w:val="en"/>
        </w:rPr>
      </w:pPr>
    </w:p>
    <w:p w:rsidR="00E423A5" w:rsidRDefault="00E423A5" w:rsidP="00827982">
      <w:pPr>
        <w:spacing w:after="0" w:line="240" w:lineRule="auto"/>
        <w:ind w:left="5760"/>
        <w:rPr>
          <w:rFonts w:ascii="Times New Roman" w:eastAsia="Times New Roman" w:hAnsi="Times New Roman" w:cs="Times New Roman"/>
          <w:i/>
          <w:iCs/>
          <w:sz w:val="20"/>
          <w:szCs w:val="24"/>
          <w:lang w:val="en"/>
        </w:rPr>
      </w:pPr>
    </w:p>
    <w:p w:rsidR="00E423A5" w:rsidRDefault="00E423A5" w:rsidP="00827982">
      <w:pPr>
        <w:spacing w:after="0" w:line="240" w:lineRule="auto"/>
        <w:ind w:left="5760"/>
        <w:rPr>
          <w:rFonts w:ascii="Times New Roman" w:eastAsia="Times New Roman" w:hAnsi="Times New Roman" w:cs="Times New Roman"/>
          <w:i/>
          <w:iCs/>
          <w:sz w:val="20"/>
          <w:szCs w:val="24"/>
          <w:lang w:val="en"/>
        </w:rPr>
      </w:pPr>
    </w:p>
    <w:p w:rsidR="00827982" w:rsidRPr="00E423A5" w:rsidRDefault="00827982" w:rsidP="00E423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"/>
        </w:rPr>
      </w:pPr>
      <w:proofErr w:type="spellStart"/>
      <w:r w:rsidRPr="00E423A5">
        <w:rPr>
          <w:rFonts w:ascii="Times New Roman" w:eastAsia="Times New Roman" w:hAnsi="Times New Roman" w:cs="Times New Roman"/>
          <w:i/>
          <w:iCs/>
          <w:sz w:val="20"/>
          <w:szCs w:val="24"/>
          <w:lang w:val="en"/>
        </w:rPr>
        <w:t>Bildarchiv</w:t>
      </w:r>
      <w:proofErr w:type="spellEnd"/>
      <w:r w:rsidRPr="00E423A5">
        <w:rPr>
          <w:rFonts w:ascii="Times New Roman" w:eastAsia="Times New Roman" w:hAnsi="Times New Roman" w:cs="Times New Roman"/>
          <w:i/>
          <w:iCs/>
          <w:sz w:val="20"/>
          <w:szCs w:val="24"/>
          <w:lang w:val="en"/>
        </w:rPr>
        <w:t xml:space="preserve"> </w:t>
      </w:r>
      <w:proofErr w:type="spellStart"/>
      <w:r w:rsidRPr="00E423A5">
        <w:rPr>
          <w:rFonts w:ascii="Times New Roman" w:eastAsia="Times New Roman" w:hAnsi="Times New Roman" w:cs="Times New Roman"/>
          <w:i/>
          <w:iCs/>
          <w:sz w:val="20"/>
          <w:szCs w:val="24"/>
          <w:lang w:val="en"/>
        </w:rPr>
        <w:t>Preussischer</w:t>
      </w:r>
      <w:proofErr w:type="spellEnd"/>
      <w:r w:rsidRPr="00E423A5">
        <w:rPr>
          <w:rFonts w:ascii="Times New Roman" w:eastAsia="Times New Roman" w:hAnsi="Times New Roman" w:cs="Times New Roman"/>
          <w:i/>
          <w:iCs/>
          <w:sz w:val="20"/>
          <w:szCs w:val="24"/>
          <w:lang w:val="en"/>
        </w:rPr>
        <w:t xml:space="preserve"> </w:t>
      </w:r>
      <w:proofErr w:type="spellStart"/>
      <w:r w:rsidRPr="00E423A5">
        <w:rPr>
          <w:rFonts w:ascii="Times New Roman" w:eastAsia="Times New Roman" w:hAnsi="Times New Roman" w:cs="Times New Roman"/>
          <w:i/>
          <w:iCs/>
          <w:sz w:val="20"/>
          <w:szCs w:val="24"/>
          <w:lang w:val="en"/>
        </w:rPr>
        <w:t>Kulturbesitz</w:t>
      </w:r>
      <w:proofErr w:type="spellEnd"/>
    </w:p>
    <w:p w:rsidR="00D767C0" w:rsidRDefault="00827982">
      <w:pPr>
        <w:rPr>
          <w:rFonts w:ascii="Century Gothic" w:hAnsi="Century Gothic"/>
          <w:sz w:val="14"/>
          <w:lang w:val="en"/>
        </w:rPr>
      </w:pPr>
      <w:r w:rsidRPr="00D767C0">
        <w:rPr>
          <w:rFonts w:ascii="Century Gothic" w:hAnsi="Century Gothic"/>
          <w:sz w:val="14"/>
          <w:lang w:val="en"/>
        </w:rPr>
        <w:t xml:space="preserve">United States Holocaust Memorial Museum. “Introduction to the Holocaust.” </w:t>
      </w:r>
      <w:r w:rsidR="00E423A5">
        <w:rPr>
          <w:rFonts w:ascii="Century Gothic" w:hAnsi="Century Gothic"/>
          <w:sz w:val="14"/>
          <w:lang w:val="en"/>
        </w:rPr>
        <w:t xml:space="preserve">Holocaust Encyclopedia. </w:t>
      </w:r>
      <w:hyperlink r:id="rId8" w:history="1">
        <w:r w:rsidR="009544E2" w:rsidRPr="00B6268A">
          <w:rPr>
            <w:rStyle w:val="Hyperlink"/>
            <w:rFonts w:ascii="Century Gothic" w:hAnsi="Century Gothic"/>
            <w:sz w:val="14"/>
            <w:lang w:val="en"/>
          </w:rPr>
          <w:t>www.ushmm.org/wlc/en/article.php?ModuleId=10005143</w:t>
        </w:r>
      </w:hyperlink>
      <w:r w:rsidR="009544E2">
        <w:rPr>
          <w:rFonts w:ascii="Century Gothic" w:hAnsi="Century Gothic"/>
          <w:sz w:val="14"/>
          <w:lang w:val="en"/>
        </w:rPr>
        <w:t xml:space="preserve">. </w:t>
      </w:r>
      <w:bookmarkStart w:id="0" w:name="_GoBack"/>
      <w:bookmarkEnd w:id="0"/>
      <w:r w:rsidRPr="00D767C0">
        <w:rPr>
          <w:rFonts w:ascii="Century Gothic" w:hAnsi="Century Gothic"/>
          <w:sz w:val="14"/>
          <w:lang w:val="en"/>
        </w:rPr>
        <w:t>Accessed on [3/29/16].</w:t>
      </w:r>
    </w:p>
    <w:p w:rsidR="00E423A5" w:rsidRPr="00D767C0" w:rsidRDefault="00E423A5">
      <w:pPr>
        <w:rPr>
          <w:rFonts w:ascii="Century Gothic" w:hAnsi="Century Gothic"/>
          <w:sz w:val="14"/>
          <w:lang w:val="en"/>
        </w:rPr>
      </w:pPr>
    </w:p>
    <w:p w:rsidR="00E423A5" w:rsidRDefault="00E423A5" w:rsidP="00DA71FB">
      <w:pPr>
        <w:jc w:val="center"/>
        <w:rPr>
          <w:rFonts w:ascii="Century Gothic" w:hAnsi="Century Gothic"/>
          <w:b/>
          <w:u w:val="single"/>
          <w:lang w:val="en"/>
        </w:rPr>
      </w:pPr>
    </w:p>
    <w:p w:rsidR="00E423A5" w:rsidRDefault="00E423A5" w:rsidP="00DA71FB">
      <w:pPr>
        <w:jc w:val="center"/>
        <w:rPr>
          <w:rFonts w:ascii="Century Gothic" w:hAnsi="Century Gothic"/>
          <w:b/>
          <w:u w:val="single"/>
          <w:lang w:val="en"/>
        </w:rPr>
      </w:pPr>
    </w:p>
    <w:p w:rsidR="00E423A5" w:rsidRDefault="00E423A5" w:rsidP="00DA71FB">
      <w:pPr>
        <w:jc w:val="center"/>
        <w:rPr>
          <w:rFonts w:ascii="Century Gothic" w:hAnsi="Century Gothic"/>
          <w:b/>
          <w:u w:val="single"/>
          <w:lang w:val="en"/>
        </w:rPr>
      </w:pPr>
    </w:p>
    <w:p w:rsidR="00DA71FB" w:rsidRDefault="00DA71FB" w:rsidP="00DA71FB">
      <w:pPr>
        <w:jc w:val="center"/>
        <w:rPr>
          <w:rFonts w:ascii="Century Gothic" w:hAnsi="Century Gothic"/>
          <w:b/>
          <w:u w:val="single"/>
          <w:lang w:val="en"/>
        </w:rPr>
      </w:pPr>
      <w:r>
        <w:rPr>
          <w:rFonts w:ascii="Century Gothic" w:hAnsi="Century Gothic"/>
          <w:b/>
          <w:u w:val="single"/>
          <w:lang w:val="en"/>
        </w:rPr>
        <w:t>WORDS TO KNOW IN THE QUOTATION</w:t>
      </w:r>
    </w:p>
    <w:p w:rsidR="00DA71FB" w:rsidRDefault="00DA71FB" w:rsidP="00DA71F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  <w:lang w:val="en"/>
        </w:rPr>
        <w:t>Socialist</w:t>
      </w:r>
      <w:r>
        <w:rPr>
          <w:rFonts w:ascii="Century Gothic" w:hAnsi="Century Gothic"/>
          <w:sz w:val="24"/>
          <w:lang w:val="en"/>
        </w:rPr>
        <w:t xml:space="preserve">: </w:t>
      </w:r>
      <w:r>
        <w:rPr>
          <w:rFonts w:ascii="Century Gothic" w:hAnsi="Century Gothic"/>
          <w:sz w:val="24"/>
        </w:rPr>
        <w:t>a person who believes in a society in which major industries are owned and controlled by the government rather than by individual people and companies (different from a democratic society like ours).</w:t>
      </w:r>
    </w:p>
    <w:p w:rsidR="00DA71FB" w:rsidRDefault="00DA71FB" w:rsidP="00DA71F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>Trade unionist</w:t>
      </w:r>
      <w:r>
        <w:rPr>
          <w:rFonts w:ascii="Century Gothic" w:hAnsi="Century Gothic"/>
          <w:sz w:val="24"/>
        </w:rPr>
        <w:t xml:space="preserve">: a person who supports labor unions </w:t>
      </w:r>
      <w:r>
        <w:t>(</w:t>
      </w:r>
      <w:r>
        <w:rPr>
          <w:rFonts w:ascii="Century Gothic" w:hAnsi="Century Gothic"/>
          <w:sz w:val="24"/>
        </w:rPr>
        <w:t>organization of workers formed to protect the rights and interests of its members).</w:t>
      </w:r>
    </w:p>
    <w:p w:rsidR="00DA71FB" w:rsidRPr="00827982" w:rsidRDefault="00DA71FB">
      <w:pPr>
        <w:rPr>
          <w:rFonts w:ascii="Century Gothic" w:hAnsi="Century Gothic"/>
        </w:rPr>
      </w:pPr>
      <w:r>
        <w:rPr>
          <w:rFonts w:ascii="Century Gothic" w:hAnsi="Century Gothic"/>
          <w:b/>
          <w:sz w:val="24"/>
        </w:rPr>
        <w:t>Jew</w:t>
      </w:r>
      <w:r>
        <w:rPr>
          <w:rFonts w:ascii="Century Gothic" w:hAnsi="Century Gothic"/>
          <w:sz w:val="24"/>
        </w:rPr>
        <w:t>: someone whose religion is Judaism, who is descended from Jewish people, or who participates in the culture surrounding Judaism</w:t>
      </w:r>
      <w:r w:rsidR="00E423A5">
        <w:rPr>
          <w:rFonts w:ascii="Century Gothic" w:hAnsi="Century Gothic"/>
          <w:sz w:val="24"/>
        </w:rPr>
        <w:t>.</w:t>
      </w:r>
    </w:p>
    <w:sectPr w:rsidR="00DA71FB" w:rsidRPr="00827982" w:rsidSect="00E423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5406"/>
    <w:multiLevelType w:val="multilevel"/>
    <w:tmpl w:val="5300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D549C"/>
    <w:multiLevelType w:val="multilevel"/>
    <w:tmpl w:val="46AE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82"/>
    <w:rsid w:val="00330CED"/>
    <w:rsid w:val="006153AC"/>
    <w:rsid w:val="00827982"/>
    <w:rsid w:val="008C0587"/>
    <w:rsid w:val="009544E2"/>
    <w:rsid w:val="00C62F92"/>
    <w:rsid w:val="00D767C0"/>
    <w:rsid w:val="00DA71FB"/>
    <w:rsid w:val="00E4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3344C-BDD5-4B7A-8253-08493731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4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mm.org/wlc/en/article.php?ModuleId=100051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hmm.org/wlc/en/media_ph.php?ModuleId=10007392&amp;MediaId=1558" TargetMode="External"/><Relationship Id="rId5" Type="http://schemas.openxmlformats.org/officeDocument/2006/relationships/hyperlink" Target="https://www.ushmm.org/wlc/en/article.php?ModuleId=100073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Foxborough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Annis</dc:creator>
  <cp:keywords/>
  <dc:description/>
  <cp:lastModifiedBy>Breda Annis</cp:lastModifiedBy>
  <cp:revision>6</cp:revision>
  <cp:lastPrinted>2017-03-28T12:41:00Z</cp:lastPrinted>
  <dcterms:created xsi:type="dcterms:W3CDTF">2016-03-29T19:45:00Z</dcterms:created>
  <dcterms:modified xsi:type="dcterms:W3CDTF">2017-03-28T12:41:00Z</dcterms:modified>
</cp:coreProperties>
</file>